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A4" w:rsidRDefault="009A41A4">
      <w:pPr>
        <w:rPr>
          <w:lang w:val="en-IN"/>
        </w:rPr>
      </w:pPr>
    </w:p>
    <w:p w:rsidR="008A73A5" w:rsidRPr="00C0374C" w:rsidRDefault="008A73A5" w:rsidP="008A73A5">
      <w:pPr>
        <w:rPr>
          <w:rFonts w:ascii="Times New Roman" w:hAnsi="Times New Roman" w:cs="Times New Roman"/>
          <w:sz w:val="32"/>
          <w:szCs w:val="32"/>
          <w:lang w:val="en-IN"/>
        </w:rPr>
      </w:pPr>
    </w:p>
    <w:p w:rsidR="008A73A5" w:rsidRPr="00C0374C" w:rsidRDefault="008A73A5" w:rsidP="008A73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C0374C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Emerging Technologies Bandwagon: IILM Embraces the New Normal!</w:t>
      </w:r>
    </w:p>
    <w:p w:rsidR="008A73A5" w:rsidRDefault="008A73A5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As the Global thrust on Emerging Technologies magnifies , IILM is ready to embrace New Age application areas 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such as 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Market Intelligence, 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Logistics, Text/Data Mining, Gaming, Consumer Electronics and Vehicle technology 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>to name a few.</w:t>
      </w:r>
    </w:p>
    <w:p w:rsidR="00245E40" w:rsidRPr="00EB2CDA" w:rsidRDefault="00245E40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B2CDA">
        <w:rPr>
          <w:rFonts w:ascii="Times New Roman" w:eastAsia="Times New Roman" w:hAnsi="Times New Roman" w:cs="Times New Roman"/>
          <w:b/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-872490</wp:posOffset>
            </wp:positionV>
            <wp:extent cx="4095750" cy="2143760"/>
            <wp:effectExtent l="19050" t="0" r="0" b="0"/>
            <wp:wrapTight wrapText="bothSides">
              <wp:wrapPolygon edited="0">
                <wp:start x="-100" y="0"/>
                <wp:lineTo x="-100" y="21498"/>
                <wp:lineTo x="21600" y="21498"/>
                <wp:lineTo x="21600" y="0"/>
                <wp:lineTo x="-100" y="0"/>
              </wp:wrapPolygon>
            </wp:wrapTight>
            <wp:docPr id="1" name="Picture 0" descr="new-normal-ecomm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normal-ecommer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CD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Call for New Profiles</w:t>
      </w:r>
      <w:r w:rsidR="00EB2CDA" w:rsidRPr="00EB2CD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:</w:t>
      </w:r>
    </w:p>
    <w:p w:rsidR="008A73A5" w:rsidRDefault="008A73A5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>The Best B Schools are tracking the Industrial Shift towards Market Intelligence, Artificial Intelligence &amp; Cloud Computing lead profiles .The New Normal calls for the inc</w:t>
      </w:r>
      <w:r w:rsidR="00EB2CDA">
        <w:rPr>
          <w:rFonts w:ascii="Times New Roman" w:eastAsia="Times New Roman" w:hAnsi="Times New Roman" w:cs="Times New Roman"/>
          <w:color w:val="212529"/>
          <w:sz w:val="28"/>
          <w:szCs w:val="28"/>
        </w:rPr>
        <w:t>lusive growth of E-Commerce, Ed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-Tech, Supply Chain/Logistics , Health and Medical Devices and </w:t>
      </w:r>
      <w:r w:rsidR="00EB2CDA">
        <w:rPr>
          <w:rFonts w:ascii="Times New Roman" w:eastAsia="Times New Roman" w:hAnsi="Times New Roman" w:cs="Times New Roman"/>
          <w:color w:val="212529"/>
          <w:sz w:val="28"/>
          <w:szCs w:val="28"/>
        </w:rPr>
        <w:t>Start Ups/ Patent filiations .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>The start-ups uphold tremendous learning opportunities.</w:t>
      </w:r>
    </w:p>
    <w:p w:rsidR="00245E40" w:rsidRPr="00C0374C" w:rsidRDefault="00245E40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-873125</wp:posOffset>
            </wp:positionV>
            <wp:extent cx="4420870" cy="2214880"/>
            <wp:effectExtent l="19050" t="0" r="0" b="0"/>
            <wp:wrapTight wrapText="bothSides">
              <wp:wrapPolygon edited="0">
                <wp:start x="-93" y="0"/>
                <wp:lineTo x="-93" y="21365"/>
                <wp:lineTo x="21594" y="21365"/>
                <wp:lineTo x="21594" y="0"/>
                <wp:lineTo x="-93" y="0"/>
              </wp:wrapPolygon>
            </wp:wrapTight>
            <wp:docPr id="3" name="Picture 2" descr="AI adoption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 adoption_0_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CDA" w:rsidRPr="00EB2CDA" w:rsidRDefault="00EB2CDA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B2CD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>Era for Startups/ IP creation:</w:t>
      </w:r>
    </w:p>
    <w:p w:rsidR="00245E40" w:rsidRDefault="008A73A5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The New Normal has also opened door to startups and venturing capabilities. 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Indian Start-ups 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have 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>continue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>d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to show increased focus on IP creation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as 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>Indian companies and start-ups filed over 60% of the technology patents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out of a total 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>6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>500.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As an eye-opener to many, these 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>were filed in the US by India domiciled companies during th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>e period 2015 -2019.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>While international companies accounted for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only 23%. </w:t>
      </w:r>
      <w:r w:rsidRPr="0060077D">
        <w:rPr>
          <w:rFonts w:ascii="Times New Roman" w:eastAsia="Times New Roman" w:hAnsi="Times New Roman" w:cs="Times New Roman"/>
          <w:color w:val="212529"/>
          <w:sz w:val="28"/>
          <w:szCs w:val="28"/>
        </w:rPr>
        <w:t>Artificial Intelligence accounted for majority number of patents while Cloud Computing took the top spot in terms of growth</w:t>
      </w: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2D7948" w:rsidRPr="00C0374C" w:rsidRDefault="002D7948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B2CDA" w:rsidRPr="00EB2CDA" w:rsidRDefault="00EB2CDA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B2CD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Call to Strengthen Global Network:</w:t>
      </w:r>
    </w:p>
    <w:p w:rsidR="00EB2CDA" w:rsidRDefault="008A73A5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0374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With the help of our strongest asset-Stakeholders, we have been able to come up with Knowledge Repository &amp; Skill database updated at par with the industrial requirements. The new normal has strengthened our ties with networked Global Partners to foster the academic and application based research. </w:t>
      </w:r>
    </w:p>
    <w:p w:rsidR="002D7948" w:rsidRDefault="002D7948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B2CDA" w:rsidRPr="002D7948" w:rsidRDefault="002D7948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2D794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Contemporary Courses:</w:t>
      </w:r>
    </w:p>
    <w:p w:rsidR="008A73A5" w:rsidRPr="00245E40" w:rsidRDefault="008A73A5" w:rsidP="00C03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The New Normal further </w:t>
      </w:r>
      <w:r w:rsidR="009463CD"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opens up</w:t>
      </w:r>
      <w:r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avenues for </w:t>
      </w:r>
      <w:r w:rsidR="009463CD"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online courses</w:t>
      </w:r>
      <w:r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like Entrepreneurship in Emerging Economies, Introduction to Artificial Intelligence with Python, Improving your business through a culture of Healt</w:t>
      </w:r>
      <w:r w:rsidR="002D7948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h</w:t>
      </w:r>
      <w:r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, Introduction to </w:t>
      </w:r>
      <w:r w:rsidR="009463CD"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linear models and matrix algebra,</w:t>
      </w:r>
      <w:r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Da</w:t>
      </w:r>
      <w:r w:rsidR="009463CD" w:rsidRPr="00245E4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ta wise a Collaborative process and many more.</w:t>
      </w:r>
    </w:p>
    <w:p w:rsidR="008A73A5" w:rsidRDefault="008A73A5" w:rsidP="00C037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245E40" w:rsidRDefault="00245E40" w:rsidP="002D7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Shweta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Nanda</w:t>
      </w:r>
    </w:p>
    <w:p w:rsidR="00245E40" w:rsidRPr="00C0374C" w:rsidRDefault="002D7948" w:rsidP="002D7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(Assistant Professor, Marketing)</w:t>
      </w:r>
    </w:p>
    <w:sectPr w:rsidR="00245E40" w:rsidRPr="00C0374C" w:rsidSect="009A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20"/>
  <w:characterSpacingControl w:val="doNotCompress"/>
  <w:compat/>
  <w:rsids>
    <w:rsidRoot w:val="008A73A5"/>
    <w:rsid w:val="00245E40"/>
    <w:rsid w:val="002D7948"/>
    <w:rsid w:val="008A73A5"/>
    <w:rsid w:val="009463CD"/>
    <w:rsid w:val="009A0D49"/>
    <w:rsid w:val="009A41A4"/>
    <w:rsid w:val="00C0374C"/>
    <w:rsid w:val="00EB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2020-05-06T11:47:00Z</dcterms:created>
  <dcterms:modified xsi:type="dcterms:W3CDTF">2020-05-08T17:49:00Z</dcterms:modified>
</cp:coreProperties>
</file>